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3821" w:rsidRDefault="005A1237" w:rsidP="005A1237">
      <w:pPr>
        <w:jc w:val="right"/>
      </w:pPr>
      <w:r>
        <w:t>15</w:t>
      </w:r>
      <w:r w:rsidRPr="005A1237">
        <w:rPr>
          <w:vertAlign w:val="superscript"/>
        </w:rPr>
        <w:t>th</w:t>
      </w:r>
      <w:r>
        <w:t xml:space="preserve"> November 2018</w:t>
      </w:r>
    </w:p>
    <w:p w:rsidR="005A1237" w:rsidRDefault="005A1237" w:rsidP="005A1237">
      <w:pPr>
        <w:jc w:val="right"/>
      </w:pPr>
    </w:p>
    <w:p w:rsidR="005A1237" w:rsidRDefault="005A1237" w:rsidP="005A1237"/>
    <w:p w:rsidR="005A1237" w:rsidRDefault="005A1237" w:rsidP="005A1237"/>
    <w:p w:rsidR="005A1237" w:rsidRDefault="005A1237" w:rsidP="005A1237">
      <w:r>
        <w:t>Dear Parents and Students</w:t>
      </w:r>
    </w:p>
    <w:p w:rsidR="005A1237" w:rsidRDefault="005A1237" w:rsidP="005A1237"/>
    <w:p w:rsidR="005A1237" w:rsidRDefault="005A1237" w:rsidP="005A1237"/>
    <w:p w:rsidR="005A1237" w:rsidRDefault="005A1237" w:rsidP="005A1237"/>
    <w:p w:rsidR="005A1237" w:rsidRPr="005A1237" w:rsidRDefault="005A1237" w:rsidP="005A1237">
      <w:pPr>
        <w:jc w:val="center"/>
        <w:rPr>
          <w:b/>
          <w:u w:val="single"/>
        </w:rPr>
      </w:pPr>
      <w:r w:rsidRPr="005A1237">
        <w:rPr>
          <w:b/>
          <w:u w:val="single"/>
        </w:rPr>
        <w:t>Year 13 Examinations and Study Leave</w:t>
      </w:r>
    </w:p>
    <w:p w:rsidR="005A1237" w:rsidRDefault="005A1237" w:rsidP="005A1237"/>
    <w:p w:rsidR="005A1237" w:rsidRDefault="005A1237" w:rsidP="005A1237">
      <w:r>
        <w:t xml:space="preserve">We are writing to confirm arrangements for examinations and study leave in the coming months. </w:t>
      </w:r>
    </w:p>
    <w:p w:rsidR="005A1237" w:rsidRPr="005A1237" w:rsidRDefault="005A1237" w:rsidP="005A1237">
      <w:pPr>
        <w:rPr>
          <w:b/>
        </w:rPr>
      </w:pPr>
    </w:p>
    <w:p w:rsidR="005A1237" w:rsidRDefault="005A1237" w:rsidP="005A1237">
      <w:r w:rsidRPr="00C01E1E">
        <w:t>Year 13 Mock Examinations</w:t>
      </w:r>
      <w:r>
        <w:t xml:space="preserve"> will take place at Beverley Grammar School from Monday 7</w:t>
      </w:r>
      <w:r w:rsidRPr="005A1237">
        <w:rPr>
          <w:vertAlign w:val="superscript"/>
        </w:rPr>
        <w:t>th</w:t>
      </w:r>
      <w:r>
        <w:t xml:space="preserve"> to Friday 18</w:t>
      </w:r>
      <w:r w:rsidRPr="005A1237">
        <w:rPr>
          <w:vertAlign w:val="superscript"/>
        </w:rPr>
        <w:t>th</w:t>
      </w:r>
      <w:r>
        <w:t xml:space="preserve"> January 2019. During this time no lessons will be taught at either site but teachers will be available in their classrooms during scheduled lesson time should students require support. Study facilities will also be available at both sites. </w:t>
      </w:r>
      <w:r w:rsidR="00C01E1E">
        <w:t>Lessons will recommence on Monday 21</w:t>
      </w:r>
      <w:r w:rsidR="00C01E1E" w:rsidRPr="00C01E1E">
        <w:rPr>
          <w:vertAlign w:val="superscript"/>
        </w:rPr>
        <w:t>st</w:t>
      </w:r>
      <w:r w:rsidR="00C01E1E">
        <w:t xml:space="preserve"> January 2019. </w:t>
      </w:r>
    </w:p>
    <w:p w:rsidR="005A1237" w:rsidRPr="00887690" w:rsidRDefault="005A1237" w:rsidP="005A1237">
      <w:pPr>
        <w:rPr>
          <w:color w:val="auto"/>
        </w:rPr>
      </w:pPr>
    </w:p>
    <w:p w:rsidR="005A1237" w:rsidRDefault="00887690" w:rsidP="005A1237">
      <w:r w:rsidRPr="00887690">
        <w:rPr>
          <w:color w:val="auto"/>
        </w:rPr>
        <w:t>For the external Year 13 examinati</w:t>
      </w:r>
      <w:r>
        <w:rPr>
          <w:color w:val="auto"/>
        </w:rPr>
        <w:t>ons in the summer, study leave </w:t>
      </w:r>
      <w:bookmarkStart w:id="0" w:name="_GoBack"/>
      <w:bookmarkEnd w:id="0"/>
      <w:r w:rsidRPr="00887690">
        <w:rPr>
          <w:color w:val="auto"/>
        </w:rPr>
        <w:t>will begin on Friday 17th May</w:t>
      </w:r>
      <w:r w:rsidR="005A1237" w:rsidRPr="00887690">
        <w:rPr>
          <w:color w:val="auto"/>
        </w:rPr>
        <w:t xml:space="preserve">. For </w:t>
      </w:r>
      <w:r w:rsidR="005A1237">
        <w:t>the week beginning Monday 20</w:t>
      </w:r>
      <w:r w:rsidR="005A1237" w:rsidRPr="005A1237">
        <w:rPr>
          <w:vertAlign w:val="superscript"/>
        </w:rPr>
        <w:t>th</w:t>
      </w:r>
      <w:r w:rsidR="005A1237">
        <w:t xml:space="preserve"> May teachers will be available in their classrooms should students require support and from Monday 3</w:t>
      </w:r>
      <w:r w:rsidR="005A1237" w:rsidRPr="005A1237">
        <w:rPr>
          <w:vertAlign w:val="superscript"/>
        </w:rPr>
        <w:t>rd</w:t>
      </w:r>
      <w:r w:rsidR="005A1237">
        <w:t xml:space="preserve"> June 2019 they will be contactable by email or through the 6</w:t>
      </w:r>
      <w:r w:rsidR="005A1237" w:rsidRPr="005A1237">
        <w:rPr>
          <w:vertAlign w:val="superscript"/>
        </w:rPr>
        <w:t>th</w:t>
      </w:r>
      <w:r w:rsidR="005A1237">
        <w:t xml:space="preserve"> form office. </w:t>
      </w:r>
    </w:p>
    <w:p w:rsidR="005A1237" w:rsidRDefault="005A1237" w:rsidP="005A1237"/>
    <w:p w:rsidR="005A1237" w:rsidRDefault="005A1237" w:rsidP="005A1237">
      <w:r>
        <w:t>Full details of the timings and arrangements for the mock examinations and the external examinations will be available in due course; if you have any further questions please contact either 6</w:t>
      </w:r>
      <w:r w:rsidRPr="005A1237">
        <w:rPr>
          <w:vertAlign w:val="superscript"/>
        </w:rPr>
        <w:t>th</w:t>
      </w:r>
      <w:r>
        <w:t xml:space="preserve"> form office.</w:t>
      </w:r>
    </w:p>
    <w:p w:rsidR="005A1237" w:rsidRDefault="005A1237" w:rsidP="005A1237"/>
    <w:p w:rsidR="005A1237" w:rsidRDefault="005A1237" w:rsidP="005A1237">
      <w:r>
        <w:t xml:space="preserve">Yours sincerely, </w:t>
      </w:r>
    </w:p>
    <w:p w:rsidR="005A1237" w:rsidRDefault="005A1237" w:rsidP="005A1237"/>
    <w:p w:rsidR="005A1237" w:rsidRDefault="005A1237" w:rsidP="005A1237"/>
    <w:p w:rsidR="005A1237" w:rsidRDefault="005A1237" w:rsidP="005A1237">
      <w:r>
        <w:t>Rosie Field</w:t>
      </w:r>
      <w:r>
        <w:tab/>
      </w:r>
      <w:r>
        <w:tab/>
      </w:r>
      <w:r>
        <w:tab/>
      </w:r>
      <w:r>
        <w:tab/>
        <w:t xml:space="preserve">Clare Gardiner </w:t>
      </w:r>
      <w:r>
        <w:tab/>
      </w:r>
    </w:p>
    <w:p w:rsidR="005A1237" w:rsidRPr="006A793C" w:rsidRDefault="005A1237" w:rsidP="005A1237">
      <w:r>
        <w:t>Director of 6</w:t>
      </w:r>
      <w:r w:rsidRPr="005A1237">
        <w:rPr>
          <w:vertAlign w:val="superscript"/>
        </w:rPr>
        <w:t>th</w:t>
      </w:r>
      <w:r>
        <w:t xml:space="preserve"> Form </w:t>
      </w:r>
      <w:r>
        <w:tab/>
      </w:r>
      <w:r>
        <w:tab/>
      </w:r>
      <w:r>
        <w:tab/>
        <w:t>Head of 6</w:t>
      </w:r>
      <w:r w:rsidRPr="005A1237">
        <w:rPr>
          <w:vertAlign w:val="superscript"/>
        </w:rPr>
        <w:t>th</w:t>
      </w:r>
      <w:r>
        <w:t xml:space="preserve"> Form </w:t>
      </w:r>
    </w:p>
    <w:sectPr w:rsidR="005A1237" w:rsidRPr="006A793C" w:rsidSect="00393821">
      <w:footerReference w:type="default" r:id="rId6"/>
      <w:headerReference w:type="first" r:id="rId7"/>
      <w:footerReference w:type="first" r:id="rId8"/>
      <w:type w:val="continuous"/>
      <w:pgSz w:w="11906" w:h="16838"/>
      <w:pgMar w:top="1474" w:right="851" w:bottom="1440" w:left="851" w:header="0" w:footer="2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37" w:rsidRDefault="005A1237">
      <w:pPr>
        <w:spacing w:line="240" w:lineRule="auto"/>
      </w:pPr>
      <w:r>
        <w:separator/>
      </w:r>
    </w:p>
  </w:endnote>
  <w:endnote w:type="continuationSeparator" w:id="0">
    <w:p w:rsidR="005A1237" w:rsidRDefault="005A1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86" w:rsidRDefault="00BC6186">
    <w:pPr>
      <w:pStyle w:val="Footer"/>
    </w:pPr>
    <w:r>
      <w:rPr>
        <w:noProof/>
        <w:lang w:val="en-GB"/>
      </w:rPr>
      <w:drawing>
        <wp:anchor distT="0" distB="0" distL="114300" distR="114300" simplePos="0" relativeHeight="251649536" behindDoc="1" locked="0" layoutInCell="1" allowOverlap="1" wp14:anchorId="404448A3" wp14:editId="16A35F52">
          <wp:simplePos x="0" y="0"/>
          <wp:positionH relativeFrom="column">
            <wp:posOffset>-400050</wp:posOffset>
          </wp:positionH>
          <wp:positionV relativeFrom="paragraph">
            <wp:posOffset>-1195070</wp:posOffset>
          </wp:positionV>
          <wp:extent cx="7329488" cy="1390650"/>
          <wp:effectExtent l="0" t="0" r="5080" b="0"/>
          <wp:wrapTight wrapText="bothSides">
            <wp:wrapPolygon edited="0">
              <wp:start x="0" y="0"/>
              <wp:lineTo x="0" y="21304"/>
              <wp:lineTo x="21559" y="21304"/>
              <wp:lineTo x="21559" y="0"/>
              <wp:lineTo x="0" y="0"/>
            </wp:wrapPolygon>
          </wp:wrapTight>
          <wp:docPr id="62" name="image4.png" descr="BJ6 letterhead 16 footer.png"/>
          <wp:cNvGraphicFramePr/>
          <a:graphic xmlns:a="http://schemas.openxmlformats.org/drawingml/2006/main">
            <a:graphicData uri="http://schemas.openxmlformats.org/drawingml/2006/picture">
              <pic:pic xmlns:pic="http://schemas.openxmlformats.org/drawingml/2006/picture">
                <pic:nvPicPr>
                  <pic:cNvPr id="0" name="image4.png" descr="BJ6 letterhead 16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29488" cy="13906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86" w:rsidRDefault="00BC6186">
    <w:pPr>
      <w:ind w:left="-1620"/>
    </w:pPr>
    <w:r>
      <w:rPr>
        <w:noProof/>
        <w:lang w:val="en-GB"/>
      </w:rPr>
      <w:drawing>
        <wp:anchor distT="0" distB="0" distL="114300" distR="114300" simplePos="0" relativeHeight="251650560" behindDoc="1" locked="0" layoutInCell="1" allowOverlap="1">
          <wp:simplePos x="0" y="0"/>
          <wp:positionH relativeFrom="column">
            <wp:posOffset>-397510</wp:posOffset>
          </wp:positionH>
          <wp:positionV relativeFrom="paragraph">
            <wp:posOffset>-1233110</wp:posOffset>
          </wp:positionV>
          <wp:extent cx="7329488" cy="1390650"/>
          <wp:effectExtent l="0" t="0" r="5080" b="0"/>
          <wp:wrapTight wrapText="bothSides">
            <wp:wrapPolygon edited="0">
              <wp:start x="0" y="0"/>
              <wp:lineTo x="0" y="21304"/>
              <wp:lineTo x="21559" y="21304"/>
              <wp:lineTo x="21559" y="0"/>
              <wp:lineTo x="0" y="0"/>
            </wp:wrapPolygon>
          </wp:wrapTight>
          <wp:docPr id="60" name="image4.png" descr="BJ6 letterhead 16 footer.png"/>
          <wp:cNvGraphicFramePr/>
          <a:graphic xmlns:a="http://schemas.openxmlformats.org/drawingml/2006/main">
            <a:graphicData uri="http://schemas.openxmlformats.org/drawingml/2006/picture">
              <pic:pic xmlns:pic="http://schemas.openxmlformats.org/drawingml/2006/picture">
                <pic:nvPicPr>
                  <pic:cNvPr id="0" name="image4.png" descr="BJ6 letterhead 16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29488" cy="1390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37" w:rsidRDefault="005A1237">
      <w:pPr>
        <w:spacing w:line="240" w:lineRule="auto"/>
      </w:pPr>
      <w:r>
        <w:separator/>
      </w:r>
    </w:p>
  </w:footnote>
  <w:footnote w:type="continuationSeparator" w:id="0">
    <w:p w:rsidR="005A1237" w:rsidRDefault="005A1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86" w:rsidRDefault="00BC6186">
    <w:r>
      <w:rPr>
        <w:noProof/>
        <w:lang w:val="en-GB"/>
      </w:rPr>
      <w:drawing>
        <wp:anchor distT="114300" distB="114300" distL="114300" distR="114300" simplePos="0" relativeHeight="251665920" behindDoc="1" locked="0" layoutInCell="1" hidden="0" allowOverlap="1">
          <wp:simplePos x="0" y="0"/>
          <wp:positionH relativeFrom="margin">
            <wp:posOffset>-397510</wp:posOffset>
          </wp:positionH>
          <wp:positionV relativeFrom="paragraph">
            <wp:posOffset>190500</wp:posOffset>
          </wp:positionV>
          <wp:extent cx="7235825" cy="1776095"/>
          <wp:effectExtent l="0" t="0" r="3175" b="0"/>
          <wp:wrapTight wrapText="bothSides">
            <wp:wrapPolygon edited="0">
              <wp:start x="0" y="0"/>
              <wp:lineTo x="0" y="21314"/>
              <wp:lineTo x="21553" y="21314"/>
              <wp:lineTo x="21553" y="0"/>
              <wp:lineTo x="0" y="0"/>
            </wp:wrapPolygon>
          </wp:wrapTight>
          <wp:docPr id="59" name="image3.png" descr="BJ6 letterhead 16 header.png"/>
          <wp:cNvGraphicFramePr/>
          <a:graphic xmlns:a="http://schemas.openxmlformats.org/drawingml/2006/main">
            <a:graphicData uri="http://schemas.openxmlformats.org/drawingml/2006/picture">
              <pic:pic xmlns:pic="http://schemas.openxmlformats.org/drawingml/2006/picture">
                <pic:nvPicPr>
                  <pic:cNvPr id="0" name="image3.png" descr="BJ6 letterhead 16 header.png"/>
                  <pic:cNvPicPr preferRelativeResize="0"/>
                </pic:nvPicPr>
                <pic:blipFill>
                  <a:blip r:embed="rId1"/>
                  <a:srcRect t="2925" b="2925"/>
                  <a:stretch>
                    <a:fillRect/>
                  </a:stretch>
                </pic:blipFill>
                <pic:spPr>
                  <a:xfrm>
                    <a:off x="0" y="0"/>
                    <a:ext cx="7235825" cy="17760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37"/>
    <w:rsid w:val="002D1E26"/>
    <w:rsid w:val="00393821"/>
    <w:rsid w:val="004F0A9E"/>
    <w:rsid w:val="005A1237"/>
    <w:rsid w:val="006A793C"/>
    <w:rsid w:val="00887690"/>
    <w:rsid w:val="0096478E"/>
    <w:rsid w:val="00AF57AF"/>
    <w:rsid w:val="00BC6186"/>
    <w:rsid w:val="00C0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F7C3B"/>
  <w15:docId w15:val="{0451F6EA-1490-4A42-AB75-9850C978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478E"/>
    <w:pPr>
      <w:tabs>
        <w:tab w:val="center" w:pos="4513"/>
        <w:tab w:val="right" w:pos="9026"/>
      </w:tabs>
      <w:spacing w:line="240" w:lineRule="auto"/>
    </w:pPr>
  </w:style>
  <w:style w:type="character" w:customStyle="1" w:styleId="HeaderChar">
    <w:name w:val="Header Char"/>
    <w:basedOn w:val="DefaultParagraphFont"/>
    <w:link w:val="Header"/>
    <w:uiPriority w:val="99"/>
    <w:rsid w:val="0096478E"/>
  </w:style>
  <w:style w:type="paragraph" w:styleId="Footer">
    <w:name w:val="footer"/>
    <w:basedOn w:val="Normal"/>
    <w:link w:val="FooterChar"/>
    <w:uiPriority w:val="99"/>
    <w:unhideWhenUsed/>
    <w:rsid w:val="0096478E"/>
    <w:pPr>
      <w:tabs>
        <w:tab w:val="center" w:pos="4513"/>
        <w:tab w:val="right" w:pos="9026"/>
      </w:tabs>
      <w:spacing w:line="240" w:lineRule="auto"/>
    </w:pPr>
  </w:style>
  <w:style w:type="character" w:customStyle="1" w:styleId="FooterChar">
    <w:name w:val="Footer Char"/>
    <w:basedOn w:val="DefaultParagraphFont"/>
    <w:link w:val="Footer"/>
    <w:uiPriority w:val="99"/>
    <w:rsid w:val="0096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1\win10stafftemplates$\6th%20Form\BJ6%20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BJ6 Letterhead 17</Template>
  <TotalTime>12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Gardiner</dc:creator>
  <cp:lastModifiedBy>C Gardiner</cp:lastModifiedBy>
  <cp:revision>2</cp:revision>
  <dcterms:created xsi:type="dcterms:W3CDTF">2018-11-15T16:37:00Z</dcterms:created>
  <dcterms:modified xsi:type="dcterms:W3CDTF">2018-11-16T09:33:00Z</dcterms:modified>
</cp:coreProperties>
</file>