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E5" w:rsidRPr="00B20895" w:rsidRDefault="00632BE5" w:rsidP="00632BE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20895">
        <w:rPr>
          <w:rFonts w:ascii="Tahoma" w:hAnsi="Tahoma" w:cs="Tahoma"/>
          <w:b/>
          <w:sz w:val="24"/>
          <w:szCs w:val="24"/>
        </w:rPr>
        <w:t>Beverley Joint Sixth Form</w:t>
      </w:r>
    </w:p>
    <w:p w:rsidR="00632BE5" w:rsidRPr="00B20895" w:rsidRDefault="00632BE5" w:rsidP="00632BE5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20895">
        <w:rPr>
          <w:rFonts w:ascii="Tahoma" w:hAnsi="Tahoma" w:cs="Tahoma"/>
          <w:b/>
          <w:sz w:val="24"/>
          <w:szCs w:val="24"/>
        </w:rPr>
        <w:t>First Expression of Interest in Ye</w:t>
      </w:r>
      <w:r>
        <w:rPr>
          <w:rFonts w:ascii="Tahoma" w:hAnsi="Tahoma" w:cs="Tahoma"/>
          <w:b/>
          <w:sz w:val="24"/>
          <w:szCs w:val="24"/>
        </w:rPr>
        <w:t>ar 12 Courses for September 2017</w:t>
      </w:r>
    </w:p>
    <w:p w:rsidR="00632BE5" w:rsidRPr="00B20895" w:rsidRDefault="00632BE5" w:rsidP="00632BE5">
      <w:pPr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  <w:r w:rsidRPr="00B20895">
        <w:rPr>
          <w:rFonts w:ascii="Tahoma" w:hAnsi="Tahoma" w:cs="Tahoma"/>
          <w:sz w:val="24"/>
          <w:szCs w:val="24"/>
        </w:rPr>
        <w:t>Listed overleaf is the range of courses which might be available to students studying in the sixth form of the Beverley Local Area Partn</w:t>
      </w:r>
      <w:r>
        <w:rPr>
          <w:rFonts w:ascii="Tahoma" w:hAnsi="Tahoma" w:cs="Tahoma"/>
          <w:sz w:val="24"/>
          <w:szCs w:val="24"/>
        </w:rPr>
        <w:t>ership schools in September 2017</w:t>
      </w:r>
      <w:r w:rsidRPr="00B20895">
        <w:rPr>
          <w:rFonts w:ascii="Tahoma" w:hAnsi="Tahoma" w:cs="Tahoma"/>
          <w:sz w:val="24"/>
          <w:szCs w:val="24"/>
        </w:rPr>
        <w:t xml:space="preserve">. The successful collaboration across the three Beverley schools continues. The three schools involved are Beverley Grammar School, Beverley High School and </w:t>
      </w:r>
      <w:proofErr w:type="spellStart"/>
      <w:r w:rsidRPr="00B20895">
        <w:rPr>
          <w:rFonts w:ascii="Tahoma" w:hAnsi="Tahoma" w:cs="Tahoma"/>
          <w:sz w:val="24"/>
          <w:szCs w:val="24"/>
        </w:rPr>
        <w:t>Longcroft</w:t>
      </w:r>
      <w:proofErr w:type="spellEnd"/>
      <w:r w:rsidRPr="00B20895">
        <w:rPr>
          <w:rFonts w:ascii="Tahoma" w:hAnsi="Tahoma" w:cs="Tahoma"/>
          <w:sz w:val="24"/>
          <w:szCs w:val="24"/>
        </w:rPr>
        <w:t xml:space="preserve"> School.</w:t>
      </w: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  <w:r w:rsidRPr="00B20895">
        <w:rPr>
          <w:rFonts w:ascii="Tahoma" w:hAnsi="Tahoma" w:cs="Tahoma"/>
          <w:sz w:val="24"/>
          <w:szCs w:val="24"/>
        </w:rPr>
        <w:t xml:space="preserve">If you are interested in joining Year 12, please indicate which </w:t>
      </w:r>
      <w:r w:rsidRPr="008F6D69">
        <w:rPr>
          <w:rFonts w:ascii="Tahoma" w:hAnsi="Tahoma" w:cs="Tahoma"/>
          <w:b/>
          <w:sz w:val="24"/>
          <w:szCs w:val="24"/>
          <w:u w:val="single"/>
        </w:rPr>
        <w:t>three</w:t>
      </w:r>
      <w:r>
        <w:rPr>
          <w:rFonts w:ascii="Tahoma" w:hAnsi="Tahoma" w:cs="Tahoma"/>
          <w:sz w:val="24"/>
          <w:szCs w:val="24"/>
        </w:rPr>
        <w:t xml:space="preserve"> </w:t>
      </w:r>
      <w:r w:rsidRPr="00B20895">
        <w:rPr>
          <w:rFonts w:ascii="Tahoma" w:hAnsi="Tahoma" w:cs="Tahoma"/>
          <w:sz w:val="24"/>
          <w:szCs w:val="24"/>
        </w:rPr>
        <w:t xml:space="preserve">subjects you wish to study from the list by </w:t>
      </w:r>
      <w:r w:rsidRPr="00B20895">
        <w:rPr>
          <w:rFonts w:ascii="Tahoma" w:hAnsi="Tahoma" w:cs="Tahoma"/>
          <w:b/>
          <w:sz w:val="24"/>
          <w:szCs w:val="24"/>
        </w:rPr>
        <w:t>num</w:t>
      </w:r>
      <w:r>
        <w:rPr>
          <w:rFonts w:ascii="Tahoma" w:hAnsi="Tahoma" w:cs="Tahoma"/>
          <w:b/>
          <w:sz w:val="24"/>
          <w:szCs w:val="24"/>
        </w:rPr>
        <w:t>bering them 1(top priority) to 3</w:t>
      </w:r>
      <w:r w:rsidRPr="00B20895">
        <w:rPr>
          <w:rFonts w:ascii="Tahoma" w:hAnsi="Tahoma" w:cs="Tahoma"/>
          <w:sz w:val="24"/>
          <w:szCs w:val="24"/>
        </w:rPr>
        <w:t xml:space="preserve">.  It would also be useful if you indicate a </w:t>
      </w:r>
      <w:r>
        <w:rPr>
          <w:rFonts w:ascii="Tahoma" w:hAnsi="Tahoma" w:cs="Tahoma"/>
          <w:b/>
          <w:sz w:val="24"/>
          <w:szCs w:val="24"/>
        </w:rPr>
        <w:t>fourth</w:t>
      </w:r>
      <w:r w:rsidRPr="00B20895">
        <w:rPr>
          <w:rFonts w:ascii="Tahoma" w:hAnsi="Tahoma" w:cs="Tahoma"/>
          <w:b/>
          <w:sz w:val="24"/>
          <w:szCs w:val="24"/>
        </w:rPr>
        <w:t xml:space="preserve"> choice as a reserve (R). </w:t>
      </w: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  <w:r w:rsidRPr="00B20895">
        <w:rPr>
          <w:rFonts w:ascii="Tahoma" w:hAnsi="Tahoma" w:cs="Tahoma"/>
          <w:sz w:val="24"/>
          <w:szCs w:val="24"/>
        </w:rPr>
        <w:t>In the box marked ‘Other’ you can indicate the title of a course that you would like to take, but which is not currently listed.  We may be able to offer this course if we know about it in advance.</w:t>
      </w: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jc w:val="both"/>
        <w:rPr>
          <w:rFonts w:ascii="Tahoma" w:hAnsi="Tahoma" w:cs="Tahoma"/>
          <w:b/>
          <w:sz w:val="24"/>
          <w:szCs w:val="24"/>
        </w:rPr>
      </w:pPr>
      <w:r w:rsidRPr="00B20895">
        <w:rPr>
          <w:rFonts w:ascii="Tahoma" w:hAnsi="Tahoma" w:cs="Tahoma"/>
          <w:b/>
          <w:sz w:val="24"/>
          <w:szCs w:val="24"/>
        </w:rPr>
        <w:t>COMPLETED FORMS MUST BE RETURNED TO FORM TUTORS</w:t>
      </w:r>
      <w:r>
        <w:rPr>
          <w:rFonts w:ascii="Tahoma" w:hAnsi="Tahoma" w:cs="Tahoma"/>
          <w:b/>
          <w:sz w:val="24"/>
          <w:szCs w:val="24"/>
        </w:rPr>
        <w:t xml:space="preserve"> OR IN THE CASE OF EXTERNAL STUDENTS TO EITHER 6</w:t>
      </w:r>
      <w:r w:rsidRPr="008F6D69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FORM OFFICE</w:t>
      </w:r>
      <w:r w:rsidRPr="00B20895">
        <w:rPr>
          <w:rFonts w:ascii="Tahoma" w:hAnsi="Tahoma" w:cs="Tahoma"/>
          <w:b/>
          <w:sz w:val="24"/>
          <w:szCs w:val="24"/>
        </w:rPr>
        <w:t xml:space="preserve"> BY </w:t>
      </w:r>
      <w:r>
        <w:rPr>
          <w:rFonts w:ascii="Tahoma" w:hAnsi="Tahoma" w:cs="Tahoma"/>
          <w:b/>
          <w:sz w:val="24"/>
          <w:szCs w:val="24"/>
        </w:rPr>
        <w:t>THURSDAY 3</w:t>
      </w:r>
      <w:r w:rsidRPr="008F6D69">
        <w:rPr>
          <w:rFonts w:ascii="Tahoma" w:hAnsi="Tahoma" w:cs="Tahoma"/>
          <w:b/>
          <w:sz w:val="24"/>
          <w:szCs w:val="24"/>
          <w:vertAlign w:val="superscript"/>
        </w:rPr>
        <w:t>rd</w:t>
      </w:r>
      <w:r>
        <w:rPr>
          <w:rFonts w:ascii="Tahoma" w:hAnsi="Tahoma" w:cs="Tahoma"/>
          <w:b/>
          <w:sz w:val="24"/>
          <w:szCs w:val="24"/>
        </w:rPr>
        <w:t xml:space="preserve"> NOVEMBER</w:t>
      </w: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</w:p>
    <w:p w:rsidR="00632BE5" w:rsidRDefault="00632BE5" w:rsidP="00632BE5">
      <w:pPr>
        <w:jc w:val="both"/>
        <w:rPr>
          <w:rFonts w:ascii="Tahoma" w:hAnsi="Tahoma" w:cs="Tahoma"/>
          <w:sz w:val="24"/>
          <w:szCs w:val="24"/>
        </w:rPr>
      </w:pPr>
      <w:r w:rsidRPr="00B20895">
        <w:rPr>
          <w:rFonts w:ascii="Tahoma" w:hAnsi="Tahoma" w:cs="Tahoma"/>
          <w:sz w:val="24"/>
          <w:szCs w:val="24"/>
        </w:rPr>
        <w:t xml:space="preserve">The choices that you make at the moment are to help us plan provision for next year. In the New Year, when you have had your </w:t>
      </w:r>
      <w:r>
        <w:rPr>
          <w:rFonts w:ascii="Tahoma" w:hAnsi="Tahoma" w:cs="Tahoma"/>
          <w:sz w:val="24"/>
          <w:szCs w:val="24"/>
        </w:rPr>
        <w:t>internal</w:t>
      </w:r>
      <w:r w:rsidRPr="00B20895">
        <w:rPr>
          <w:rFonts w:ascii="Tahoma" w:hAnsi="Tahoma" w:cs="Tahoma"/>
          <w:sz w:val="24"/>
          <w:szCs w:val="24"/>
        </w:rPr>
        <w:t xml:space="preserve"> exams, there will be a second opportunity to indicate which courses you wish to follow and to make a formal application to join the sixth form. </w:t>
      </w: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jc w:val="both"/>
        <w:rPr>
          <w:rFonts w:ascii="Tahoma" w:hAnsi="Tahoma" w:cs="Tahoma"/>
          <w:b/>
          <w:sz w:val="24"/>
          <w:szCs w:val="24"/>
        </w:rPr>
      </w:pPr>
      <w:r w:rsidRPr="00B20895">
        <w:rPr>
          <w:rFonts w:ascii="Tahoma" w:hAnsi="Tahoma" w:cs="Tahoma"/>
          <w:sz w:val="24"/>
          <w:szCs w:val="24"/>
        </w:rPr>
        <w:t xml:space="preserve">Although it is possible to request a change of course throughout the year please be aware that </w:t>
      </w:r>
      <w:r w:rsidRPr="00B20895">
        <w:rPr>
          <w:rFonts w:ascii="Tahoma" w:hAnsi="Tahoma" w:cs="Tahoma"/>
          <w:b/>
          <w:sz w:val="24"/>
          <w:szCs w:val="24"/>
        </w:rPr>
        <w:t>if a course becomes oversubscribed priority will be given to those who first indicated it was one of their choices.</w:t>
      </w:r>
    </w:p>
    <w:p w:rsidR="00632BE5" w:rsidRPr="00B20895" w:rsidRDefault="00632BE5" w:rsidP="00632BE5">
      <w:pPr>
        <w:jc w:val="both"/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jc w:val="both"/>
        <w:rPr>
          <w:rFonts w:ascii="Tahoma" w:hAnsi="Tahoma" w:cs="Tahoma"/>
          <w:b/>
          <w:sz w:val="24"/>
          <w:szCs w:val="24"/>
        </w:rPr>
      </w:pPr>
      <w:r w:rsidRPr="00B20895">
        <w:rPr>
          <w:rFonts w:ascii="Tahoma" w:hAnsi="Tahoma" w:cs="Tahoma"/>
          <w:b/>
          <w:sz w:val="24"/>
          <w:szCs w:val="24"/>
        </w:rPr>
        <w:t>This is the first stage in deciding which courses will be available and there is no guarantee that all of these subjects wi</w:t>
      </w:r>
      <w:r>
        <w:rPr>
          <w:rFonts w:ascii="Tahoma" w:hAnsi="Tahoma" w:cs="Tahoma"/>
          <w:b/>
          <w:sz w:val="24"/>
          <w:szCs w:val="24"/>
        </w:rPr>
        <w:t>ll be on offer in September 2017</w:t>
      </w:r>
      <w:r w:rsidRPr="00B20895">
        <w:rPr>
          <w:rFonts w:ascii="Tahoma" w:hAnsi="Tahoma" w:cs="Tahoma"/>
          <w:b/>
          <w:sz w:val="24"/>
          <w:szCs w:val="24"/>
        </w:rPr>
        <w:t xml:space="preserve">. </w:t>
      </w:r>
    </w:p>
    <w:p w:rsidR="00632BE5" w:rsidRPr="00B20895" w:rsidRDefault="00632BE5" w:rsidP="00632BE5">
      <w:pPr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rPr>
          <w:rFonts w:ascii="Tahoma" w:hAnsi="Tahoma" w:cs="Tahoma"/>
          <w:sz w:val="24"/>
          <w:szCs w:val="24"/>
        </w:rPr>
      </w:pPr>
    </w:p>
    <w:p w:rsidR="00632BE5" w:rsidRPr="00B20895" w:rsidRDefault="00632BE5" w:rsidP="00632BE5">
      <w:pPr>
        <w:rPr>
          <w:rFonts w:ascii="Tahoma" w:hAnsi="Tahoma" w:cs="Tahoma"/>
          <w:sz w:val="24"/>
          <w:szCs w:val="24"/>
        </w:rPr>
      </w:pPr>
      <w:r w:rsidRPr="00B20895">
        <w:rPr>
          <w:rFonts w:ascii="Tahoma" w:hAnsi="Tahoma" w:cs="Tahoma"/>
          <w:sz w:val="24"/>
          <w:szCs w:val="24"/>
        </w:rPr>
        <w:t>Name</w:t>
      </w:r>
      <w:proofErr w:type="gramStart"/>
      <w:r w:rsidRPr="00B20895">
        <w:rPr>
          <w:rFonts w:ascii="Tahoma" w:hAnsi="Tahoma" w:cs="Tahoma"/>
          <w:sz w:val="24"/>
          <w:szCs w:val="24"/>
        </w:rPr>
        <w:t>:………………………………….</w:t>
      </w:r>
      <w:proofErr w:type="gramEnd"/>
      <w:r w:rsidRPr="00B20895">
        <w:rPr>
          <w:rFonts w:ascii="Tahoma" w:hAnsi="Tahoma" w:cs="Tahoma"/>
          <w:sz w:val="24"/>
          <w:szCs w:val="24"/>
        </w:rPr>
        <w:t xml:space="preserve">  Tutor Group</w:t>
      </w:r>
      <w:proofErr w:type="gramStart"/>
      <w:r w:rsidRPr="00B20895">
        <w:rPr>
          <w:rFonts w:ascii="Tahoma" w:hAnsi="Tahoma" w:cs="Tahoma"/>
          <w:sz w:val="24"/>
          <w:szCs w:val="24"/>
        </w:rPr>
        <w:t>:………….</w:t>
      </w:r>
      <w:proofErr w:type="gramEnd"/>
    </w:p>
    <w:p w:rsidR="00632BE5" w:rsidRPr="00B20895" w:rsidRDefault="00632BE5" w:rsidP="00632BE5">
      <w:pPr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2"/>
        <w:gridCol w:w="887"/>
      </w:tblGrid>
      <w:tr w:rsidR="00632BE5" w:rsidRPr="00383178" w:rsidTr="0020522B">
        <w:trPr>
          <w:trHeight w:val="135"/>
        </w:trPr>
        <w:tc>
          <w:tcPr>
            <w:tcW w:w="83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2BE5" w:rsidRPr="005547CE" w:rsidRDefault="00632BE5" w:rsidP="0020522B">
            <w:pPr>
              <w:rPr>
                <w:rFonts w:ascii="Tahoma" w:hAnsi="Tahoma" w:cs="Tahoma"/>
                <w:b/>
              </w:rPr>
            </w:pPr>
            <w:r w:rsidRPr="005547CE">
              <w:rPr>
                <w:rFonts w:ascii="Tahoma" w:hAnsi="Tahoma" w:cs="Tahoma"/>
                <w:b/>
              </w:rPr>
              <w:t>Subjects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2BE5" w:rsidRPr="005547CE" w:rsidRDefault="00632BE5" w:rsidP="0020522B">
            <w:pPr>
              <w:rPr>
                <w:rFonts w:ascii="Tahoma" w:hAnsi="Tahoma" w:cs="Tahoma"/>
              </w:rPr>
            </w:pPr>
            <w:r w:rsidRPr="005547CE">
              <w:rPr>
                <w:rFonts w:ascii="Tahoma" w:hAnsi="Tahoma" w:cs="Tahoma"/>
              </w:rPr>
              <w:t>Rank</w:t>
            </w:r>
          </w:p>
        </w:tc>
      </w:tr>
      <w:tr w:rsidR="00632BE5" w:rsidRPr="00383178" w:rsidTr="0020522B">
        <w:trPr>
          <w:trHeight w:val="84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Art &amp; Design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63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Biology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12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Business Studies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332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Chemistry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60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Science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317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English Language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66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English Literature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66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Environmental Sciences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70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French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81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 xml:space="preserve">Further Mathematics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58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Geography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62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 xml:space="preserve">German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66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Government and </w:t>
            </w:r>
            <w:r w:rsidRPr="00A113A8">
              <w:rPr>
                <w:rFonts w:ascii="Tahoma" w:hAnsi="Tahoma" w:cs="Tahoma"/>
              </w:rPr>
              <w:t xml:space="preserve">Politics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56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History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54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Law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58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Mathematics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48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Media Studies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52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 xml:space="preserve">Music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56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 xml:space="preserve">Photography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46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Physical Education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50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Physics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40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 xml:space="preserve">Product Design Technology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44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Psychology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30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Religious Studies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42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 xml:space="preserve">Spanish 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34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Textiles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34"/>
        </w:trPr>
        <w:tc>
          <w:tcPr>
            <w:tcW w:w="8352" w:type="dxa"/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 w:rsidRPr="00A113A8">
              <w:rPr>
                <w:rFonts w:ascii="Tahoma" w:hAnsi="Tahoma" w:cs="Tahoma"/>
              </w:rPr>
              <w:t>Theatre Studies</w:t>
            </w:r>
          </w:p>
        </w:tc>
        <w:tc>
          <w:tcPr>
            <w:tcW w:w="887" w:type="dxa"/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183"/>
        </w:trPr>
        <w:tc>
          <w:tcPr>
            <w:tcW w:w="8352" w:type="dxa"/>
            <w:tcBorders>
              <w:bottom w:val="single" w:sz="4" w:space="0" w:color="auto"/>
            </w:tcBorders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Other: </w:t>
            </w:r>
            <w:r w:rsidRPr="00A113A8">
              <w:rPr>
                <w:rFonts w:ascii="Tahoma" w:hAnsi="Tahoma" w:cs="Tahoma"/>
              </w:rPr>
              <w:t xml:space="preserve">If you would be interested in studying any other subject that is not listed, please add it below. 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72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BE5" w:rsidRPr="00383178" w:rsidTr="0020522B">
        <w:trPr>
          <w:trHeight w:val="244"/>
        </w:trPr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BE5" w:rsidRPr="00A113A8" w:rsidRDefault="00632BE5" w:rsidP="0020522B">
            <w:pPr>
              <w:rPr>
                <w:rFonts w:ascii="Tahoma" w:hAnsi="Tahoma" w:cs="Tahom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5" w:rsidRPr="00383178" w:rsidRDefault="00632BE5" w:rsidP="00205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43D21" w:rsidRPr="00AD74EF" w:rsidRDefault="00E43D21"/>
    <w:sectPr w:rsidR="00E43D21" w:rsidRPr="00AD74EF" w:rsidSect="009F47A5">
      <w:headerReference w:type="first" r:id="rId8"/>
      <w:footerReference w:type="first" r:id="rId9"/>
      <w:pgSz w:w="11907" w:h="16839" w:code="9"/>
      <w:pgMar w:top="3420" w:right="1440" w:bottom="1440" w:left="1440" w:header="720" w:footer="25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E5" w:rsidRDefault="00632BE5" w:rsidP="00AD74EF">
      <w:r>
        <w:separator/>
      </w:r>
    </w:p>
  </w:endnote>
  <w:endnote w:type="continuationSeparator" w:id="0">
    <w:p w:rsidR="00632BE5" w:rsidRDefault="00632BE5" w:rsidP="00AD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5" w:rsidRDefault="009F47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0F36FF0" wp14:editId="761A44D8">
          <wp:simplePos x="0" y="0"/>
          <wp:positionH relativeFrom="column">
            <wp:posOffset>-771525</wp:posOffset>
          </wp:positionH>
          <wp:positionV relativeFrom="paragraph">
            <wp:posOffset>252730</wp:posOffset>
          </wp:positionV>
          <wp:extent cx="7248525" cy="135890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6 letterhead 14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E5" w:rsidRDefault="00632BE5" w:rsidP="00AD74EF">
      <w:r>
        <w:separator/>
      </w:r>
    </w:p>
  </w:footnote>
  <w:footnote w:type="continuationSeparator" w:id="0">
    <w:p w:rsidR="00632BE5" w:rsidRDefault="00632BE5" w:rsidP="00AD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5" w:rsidRDefault="00273F7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6049010</wp:posOffset>
              </wp:positionH>
              <wp:positionV relativeFrom="paragraph">
                <wp:posOffset>591820</wp:posOffset>
              </wp:positionV>
              <wp:extent cx="352425" cy="1619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61925"/>
                      </a:xfrm>
                      <a:prstGeom prst="rect">
                        <a:avLst/>
                      </a:prstGeom>
                      <a:solidFill>
                        <a:srgbClr val="6B5F8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F70" w:rsidRPr="00273F70" w:rsidRDefault="00273F70">
                          <w:pPr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x</w:t>
                          </w:r>
                          <w:r w:rsidRPr="00273F70">
                            <w:rPr>
                              <w:color w:val="FFFFFF" w:themeColor="background1"/>
                            </w:rPr>
                            <w:t>8227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3pt;margin-top:46.6pt;width:27.75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" fillcolor="#6b5f87" stroked="f">
              <v:textbox inset="0,0,0,0">
                <w:txbxContent>
                  <w:p w:rsidR="00273F70" w:rsidRPr="00273F70" w:rsidRDefault="00273F70">
                    <w:pPr>
                      <w:rPr>
                        <w:color w:val="FFFFFF" w:themeColor="background1"/>
                      </w:rPr>
                    </w:pPr>
                    <w:proofErr w:type="gramStart"/>
                    <w:r>
                      <w:rPr>
                        <w:color w:val="FFFFFF" w:themeColor="background1"/>
                      </w:rPr>
                      <w:t>x</w:t>
                    </w:r>
                    <w:r w:rsidRPr="00273F70">
                      <w:rPr>
                        <w:color w:val="FFFFFF" w:themeColor="background1"/>
                      </w:rPr>
                      <w:t>8227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9F47A5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0C333FC" wp14:editId="7BAE189E">
          <wp:simplePos x="0" y="0"/>
          <wp:positionH relativeFrom="column">
            <wp:posOffset>-742950</wp:posOffset>
          </wp:positionH>
          <wp:positionV relativeFrom="paragraph">
            <wp:posOffset>-314325</wp:posOffset>
          </wp:positionV>
          <wp:extent cx="7219950" cy="190373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6 letterhead 14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90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E5"/>
    <w:rsid w:val="000A1D32"/>
    <w:rsid w:val="00273F70"/>
    <w:rsid w:val="002A1D1C"/>
    <w:rsid w:val="003935BB"/>
    <w:rsid w:val="005142F8"/>
    <w:rsid w:val="00632BE5"/>
    <w:rsid w:val="0076013B"/>
    <w:rsid w:val="009F47A5"/>
    <w:rsid w:val="00AC5650"/>
    <w:rsid w:val="00AD74EF"/>
    <w:rsid w:val="00BC5478"/>
    <w:rsid w:val="00C0036D"/>
    <w:rsid w:val="00CA309C"/>
    <w:rsid w:val="00CA7623"/>
    <w:rsid w:val="00CF0DA6"/>
    <w:rsid w:val="00DA4FE2"/>
    <w:rsid w:val="00E43D21"/>
    <w:rsid w:val="00E979A2"/>
    <w:rsid w:val="00EA0C43"/>
    <w:rsid w:val="00F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EF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74EF"/>
  </w:style>
  <w:style w:type="paragraph" w:styleId="Footer">
    <w:name w:val="footer"/>
    <w:basedOn w:val="Normal"/>
    <w:link w:val="FooterChar"/>
    <w:uiPriority w:val="99"/>
    <w:unhideWhenUsed/>
    <w:rsid w:val="00AD74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EF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74EF"/>
  </w:style>
  <w:style w:type="paragraph" w:styleId="Footer">
    <w:name w:val="footer"/>
    <w:basedOn w:val="Normal"/>
    <w:link w:val="FooterChar"/>
    <w:uiPriority w:val="99"/>
    <w:unhideWhenUsed/>
    <w:rsid w:val="00AD74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1\desktops$\staff\Templates\6th%20Form\BJ6%20Letterhead%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EBA-13FC-4820-8947-7462F878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BJ6 Letterhead 16</Template>
  <TotalTime>1</TotalTime>
  <Pages>2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Habbershaw</dc:creator>
  <cp:lastModifiedBy>A Cooper</cp:lastModifiedBy>
  <cp:revision>2</cp:revision>
  <cp:lastPrinted>2014-05-08T11:14:00Z</cp:lastPrinted>
  <dcterms:created xsi:type="dcterms:W3CDTF">2016-10-12T15:02:00Z</dcterms:created>
  <dcterms:modified xsi:type="dcterms:W3CDTF">2016-10-12T15:02:00Z</dcterms:modified>
</cp:coreProperties>
</file>